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7E88" w14:textId="77777777" w:rsidR="004204FF" w:rsidRPr="004204FF" w:rsidRDefault="009B3BE0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DF134F9" wp14:editId="098A1B56">
            <wp:extent cx="469900" cy="552450"/>
            <wp:effectExtent l="19050" t="0" r="6350" b="0"/>
            <wp:docPr id="1" name="Рисунок 2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1F5C9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FED359" w14:textId="77777777" w:rsidR="003B2890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УЛЬЯНОВСКОГО ГОРОДСКОГО ПОСЕЛЕНИЯ ТОСНЕНСКОГО</w:t>
      </w:r>
      <w:r w:rsidR="003B28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2890" w:rsidRPr="0023402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r w:rsidRPr="004204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</w:t>
      </w:r>
    </w:p>
    <w:p w14:paraId="54FEC111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4C418ACF" w14:textId="77777777" w:rsidR="004204FF" w:rsidRPr="00980FE6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976F4AE" w14:textId="06807948" w:rsidR="00B56F42" w:rsidRDefault="004204FF" w:rsidP="00A65C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204F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="001B189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14:paraId="339563A5" w14:textId="77777777" w:rsidR="00A65CBF" w:rsidRPr="00A65CBF" w:rsidRDefault="00A65CBF" w:rsidP="00A65C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811"/>
        <w:gridCol w:w="2778"/>
        <w:gridCol w:w="558"/>
        <w:gridCol w:w="698"/>
      </w:tblGrid>
      <w:tr w:rsidR="004204FF" w:rsidRPr="004204FF" w14:paraId="17EAE4EB" w14:textId="77777777" w:rsidTr="002761D0">
        <w:tc>
          <w:tcPr>
            <w:tcW w:w="8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51C7FC5" w14:textId="513956D3" w:rsidR="004204FF" w:rsidRPr="004204FF" w:rsidRDefault="002F0422" w:rsidP="008459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29.12.2025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E5F57" w14:textId="77777777" w:rsidR="004204FF" w:rsidRPr="004204FF" w:rsidRDefault="004204FF" w:rsidP="004204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C5DFB" w14:textId="77777777" w:rsidR="004204FF" w:rsidRPr="004204FF" w:rsidRDefault="004204FF" w:rsidP="004204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E23B4" w14:textId="77777777" w:rsidR="004204FF" w:rsidRPr="004204FF" w:rsidRDefault="004204FF" w:rsidP="004204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04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71C68BC" w14:textId="6262BD78" w:rsidR="004204FF" w:rsidRPr="004204FF" w:rsidRDefault="002F0422" w:rsidP="00DA3F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835</w:t>
            </w:r>
          </w:p>
        </w:tc>
      </w:tr>
    </w:tbl>
    <w:p w14:paraId="295CBF26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243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61DDBFC" w14:textId="77777777" w:rsidR="001B1892" w:rsidRDefault="001B1892" w:rsidP="001B189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</w:t>
      </w:r>
    </w:p>
    <w:p w14:paraId="228D41D1" w14:textId="77777777" w:rsidR="001B1892" w:rsidRDefault="001B1892" w:rsidP="001B189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контрактной службе администрации</w:t>
      </w:r>
    </w:p>
    <w:p w14:paraId="2022BEA7" w14:textId="77777777" w:rsidR="001B1892" w:rsidRDefault="001B1892" w:rsidP="001B189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Ульяновского городского поселения</w:t>
      </w:r>
    </w:p>
    <w:p w14:paraId="6FF8CA55" w14:textId="77777777" w:rsidR="001B1892" w:rsidRDefault="001B1892" w:rsidP="001B189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Тосненского муниципального</w:t>
      </w:r>
      <w:r w:rsidR="003B28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</w:p>
    <w:p w14:paraId="36770B87" w14:textId="77777777" w:rsidR="001B1892" w:rsidRDefault="001B1892" w:rsidP="001B189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 и состава</w:t>
      </w:r>
    </w:p>
    <w:p w14:paraId="10D74DDF" w14:textId="766B394C" w:rsidR="00D478E5" w:rsidRDefault="001B1892" w:rsidP="00980FE6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контрактной службы</w:t>
      </w:r>
    </w:p>
    <w:p w14:paraId="2ED32EF1" w14:textId="77777777" w:rsidR="000900AF" w:rsidRPr="004204FF" w:rsidRDefault="000900AF" w:rsidP="00633296">
      <w:pPr>
        <w:tabs>
          <w:tab w:val="left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14:paraId="76BC9F9A" w14:textId="77777777" w:rsidR="007B2616" w:rsidRPr="007B2616" w:rsidRDefault="00D478E5" w:rsidP="007B261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 w:rsidRPr="00D478E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В соответствии с Федеральн</w:t>
      </w:r>
      <w:r w:rsidR="00C2349D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ым</w:t>
      </w:r>
      <w:r w:rsidRPr="00D478E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закон</w:t>
      </w:r>
      <w:r w:rsidR="00C2349D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ом</w:t>
      </w:r>
      <w:r w:rsidRPr="00D478E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от 5 апреля 2013 года № 44-ФЗ «О контрактной системе в сфере закупок товаров, работ, услуг для обеспечения государс</w:t>
      </w:r>
      <w:r w:rsidR="000900AF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твенных и муниципальных нужд»</w:t>
      </w:r>
      <w:r w:rsidR="007B2616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, </w:t>
      </w:r>
      <w:r w:rsidR="007B2616" w:rsidRPr="00234028"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  <w:t>руководствуясь гл.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Ульяновского городского поселения Тосненского муниципального района Ленинградской области,</w:t>
      </w:r>
    </w:p>
    <w:p w14:paraId="3D43BECC" w14:textId="77777777" w:rsidR="004204FF" w:rsidRPr="00980FE6" w:rsidRDefault="004204FF" w:rsidP="006332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AFB68A8" w14:textId="77777777" w:rsidR="004204FF" w:rsidRPr="004204FF" w:rsidRDefault="004204FF" w:rsidP="006332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49EAD8FC" w14:textId="77777777" w:rsidR="004204FF" w:rsidRPr="00980FE6" w:rsidRDefault="004204FF" w:rsidP="009872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1932160" w14:textId="77777777" w:rsidR="001B1892" w:rsidRDefault="001B1892" w:rsidP="001B189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1. Утвердить </w:t>
      </w:r>
      <w:r w:rsidRPr="003C3277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е</w:t>
      </w:r>
      <w:r w:rsidRPr="003C3277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о контрактной службе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3C3277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администрации Ул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ьяновского городского поселения </w:t>
      </w:r>
      <w:r w:rsidRPr="003C3277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Тосненского 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муниципального </w:t>
      </w:r>
      <w:r w:rsidRPr="003C3277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района Ленинградской области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согласно приложению № 1.</w:t>
      </w:r>
    </w:p>
    <w:p w14:paraId="147433F3" w14:textId="77777777" w:rsidR="001B1892" w:rsidRDefault="001B1892" w:rsidP="001B189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2.  Утвердить состав контрактной службы администрации Ульяновского городского поселения Тосненского муниципального района Ленинградской области согласно приложению № 2</w:t>
      </w:r>
      <w:r w:rsidRPr="00AD28CE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.</w:t>
      </w:r>
    </w:p>
    <w:p w14:paraId="48F99D1C" w14:textId="77777777" w:rsidR="001B1892" w:rsidRDefault="001B1892" w:rsidP="001B189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3. Признать утратившим силу постановление администрации от 20.12.2019 № 848 </w:t>
      </w:r>
      <w:r w:rsidRPr="00C950A1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«Об </w:t>
      </w: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утверждении состава контрактной </w:t>
      </w:r>
      <w:r w:rsidRPr="00C950A1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службы и</w:t>
      </w: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 положения о контрактной службе </w:t>
      </w:r>
      <w:r w:rsidRPr="00C950A1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администрации Ульяновского городского поселения</w:t>
      </w: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 </w:t>
      </w:r>
      <w:r w:rsidRPr="00C950A1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Тосненского района Ленинградской области»</w:t>
      </w: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.</w:t>
      </w:r>
    </w:p>
    <w:p w14:paraId="2B0D1EFA" w14:textId="77777777" w:rsidR="001B1892" w:rsidRPr="00AD28CE" w:rsidRDefault="001B1892" w:rsidP="001B189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4.  Постановление вступает в силу с момента принятия.</w:t>
      </w:r>
    </w:p>
    <w:p w14:paraId="316A3490" w14:textId="77777777" w:rsidR="001B1892" w:rsidRDefault="001B1892" w:rsidP="001B189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5. </w:t>
      </w:r>
      <w:r w:rsidRPr="00AD28C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Контроль за 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исполнением</w:t>
      </w:r>
      <w:r w:rsidRPr="00AD28C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настоящего постановления оставляю за 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со</w:t>
      </w:r>
      <w:r w:rsidRPr="00AD28C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бой. </w:t>
      </w:r>
    </w:p>
    <w:p w14:paraId="526F46B0" w14:textId="77777777" w:rsidR="00B56F42" w:rsidRPr="00AD28CE" w:rsidRDefault="00B56F42" w:rsidP="009872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</w:p>
    <w:p w14:paraId="76A32594" w14:textId="77777777" w:rsidR="00980FE6" w:rsidRDefault="00980FE6" w:rsidP="00FD7E5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E68F39" w14:textId="4C125712" w:rsidR="00FD7E5D" w:rsidRDefault="004204FF" w:rsidP="00FD7E5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</w:t>
      </w:r>
      <w:r w:rsidR="00DA3F27" w:rsidRPr="00FD7E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04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DA3F27" w:rsidRPr="00FD7E5D">
        <w:rPr>
          <w:rFonts w:ascii="Times New Roman" w:eastAsia="Times New Roman" w:hAnsi="Times New Roman"/>
          <w:sz w:val="28"/>
          <w:szCs w:val="28"/>
          <w:lang w:eastAsia="ru-RU"/>
        </w:rPr>
        <w:t>К.И. Камалетдинов</w:t>
      </w:r>
    </w:p>
    <w:p w14:paraId="7C115F56" w14:textId="77777777" w:rsidR="00C14F5C" w:rsidRDefault="00C14F5C" w:rsidP="00E674F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  <w:sectPr w:rsidR="00C14F5C" w:rsidSect="00980FE6">
          <w:footerReference w:type="default" r:id="rId9"/>
          <w:type w:val="nextColumn"/>
          <w:pgSz w:w="11906" w:h="16838"/>
          <w:pgMar w:top="851" w:right="707" w:bottom="993" w:left="1701" w:header="709" w:footer="709" w:gutter="0"/>
          <w:cols w:space="708"/>
          <w:docGrid w:linePitch="360"/>
        </w:sectPr>
      </w:pPr>
    </w:p>
    <w:p w14:paraId="0265B9E9" w14:textId="5E0C7115" w:rsidR="002F0422" w:rsidRDefault="002F0422" w:rsidP="009D42C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Приложение № 1</w:t>
      </w:r>
    </w:p>
    <w:p w14:paraId="10CC0C5A" w14:textId="77777777" w:rsidR="002F0422" w:rsidRDefault="002F0422" w:rsidP="009D42C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</w:p>
    <w:p w14:paraId="1FA8A715" w14:textId="7F9A6D01" w:rsidR="002F0422" w:rsidRDefault="002F0422" w:rsidP="009D42C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D42C4">
        <w:rPr>
          <w:rFonts w:ascii="Times New Roman" w:hAnsi="Times New Roman"/>
          <w:sz w:val="28"/>
          <w:szCs w:val="28"/>
        </w:rPr>
        <w:t xml:space="preserve">   </w:t>
      </w:r>
      <w:r w:rsidR="00C950A1">
        <w:rPr>
          <w:rFonts w:ascii="Times New Roman" w:hAnsi="Times New Roman"/>
          <w:sz w:val="28"/>
          <w:szCs w:val="28"/>
        </w:rPr>
        <w:t>Утвержден</w:t>
      </w:r>
      <w:r w:rsidR="009D42C4">
        <w:rPr>
          <w:rFonts w:ascii="Times New Roman" w:hAnsi="Times New Roman"/>
          <w:sz w:val="28"/>
          <w:szCs w:val="28"/>
        </w:rPr>
        <w:t>о</w:t>
      </w:r>
      <w:r w:rsidR="00C950A1">
        <w:rPr>
          <w:rFonts w:ascii="Times New Roman" w:hAnsi="Times New Roman"/>
          <w:sz w:val="28"/>
          <w:szCs w:val="28"/>
        </w:rPr>
        <w:t xml:space="preserve"> </w:t>
      </w:r>
    </w:p>
    <w:p w14:paraId="6723AA93" w14:textId="1D8F3467" w:rsidR="00C950A1" w:rsidRDefault="003C3277" w:rsidP="009D42C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812" w:right="-285" w:hanging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C950A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2F0422">
        <w:rPr>
          <w:rFonts w:ascii="Times New Roman" w:hAnsi="Times New Roman"/>
          <w:sz w:val="28"/>
          <w:szCs w:val="28"/>
        </w:rPr>
        <w:t xml:space="preserve">         </w:t>
      </w:r>
      <w:r w:rsidR="009D42C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Ульяновского городского поселения </w:t>
      </w:r>
      <w:r w:rsidR="009D42C4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Тосненского</w:t>
      </w:r>
      <w:r w:rsidR="002F0422">
        <w:rPr>
          <w:rFonts w:ascii="Times New Roman" w:hAnsi="Times New Roman"/>
          <w:sz w:val="28"/>
          <w:szCs w:val="28"/>
        </w:rPr>
        <w:t xml:space="preserve"> </w:t>
      </w:r>
      <w:r w:rsidR="001B189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</w:p>
    <w:p w14:paraId="5E53A629" w14:textId="3853AC1D" w:rsidR="00C950A1" w:rsidRPr="006D2A3F" w:rsidRDefault="002F0422" w:rsidP="009D42C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F3B3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29.12.2025</w:t>
      </w:r>
      <w:r w:rsidR="00C950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835</w:t>
      </w:r>
      <w:r w:rsidR="00CF3B3B">
        <w:rPr>
          <w:rFonts w:ascii="Times New Roman" w:hAnsi="Times New Roman"/>
          <w:sz w:val="28"/>
          <w:szCs w:val="28"/>
        </w:rPr>
        <w:t xml:space="preserve"> </w:t>
      </w:r>
    </w:p>
    <w:p w14:paraId="7300A049" w14:textId="77777777" w:rsidR="006D2A3F" w:rsidRPr="006D2A3F" w:rsidRDefault="006D2A3F" w:rsidP="006D2A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37E000" w14:textId="77777777" w:rsidR="002F0422" w:rsidRDefault="002F0422" w:rsidP="006D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29"/>
      <w:bookmarkEnd w:id="0"/>
    </w:p>
    <w:p w14:paraId="7A1213B7" w14:textId="7692AE5B" w:rsidR="006D2A3F" w:rsidRPr="006D2A3F" w:rsidRDefault="006D2A3F" w:rsidP="006D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6D2A3F">
        <w:rPr>
          <w:rFonts w:ascii="Times New Roman" w:eastAsia="Times New Roman" w:hAnsi="Times New Roman"/>
          <w:b/>
          <w:sz w:val="28"/>
          <w:szCs w:val="28"/>
          <w:lang w:eastAsia="ru-RU"/>
        </w:rPr>
        <w:t>оложение (регламент)</w:t>
      </w:r>
    </w:p>
    <w:p w14:paraId="228B55C8" w14:textId="77777777" w:rsidR="006D2A3F" w:rsidRPr="006D2A3F" w:rsidRDefault="006D2A3F" w:rsidP="006D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b/>
          <w:sz w:val="28"/>
          <w:szCs w:val="28"/>
          <w:lang w:eastAsia="ru-RU"/>
        </w:rPr>
        <w:t>о контрактной службе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Ульяновского городского поселения Тосненского</w:t>
      </w:r>
      <w:r w:rsidR="001B18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Ленинградской области</w:t>
      </w:r>
    </w:p>
    <w:p w14:paraId="5666AEB3" w14:textId="77777777" w:rsidR="006D2A3F" w:rsidRPr="006D2A3F" w:rsidRDefault="006D2A3F" w:rsidP="006D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48E916" w14:textId="77777777" w:rsidR="006D2A3F" w:rsidRPr="006D2A3F" w:rsidRDefault="006D2A3F" w:rsidP="006D2A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14:paraId="5422C596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Настоящее положение (регламент) о контрактной службе (далее - Положение) устанавливает правила организации деятельности контрактной службы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Ульяновского городского поселения Тосненского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Ленинградской области 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и осуществлении закупок товаров, работ, услуг для обеспечения муниципальных нужд.</w:t>
      </w:r>
    </w:p>
    <w:p w14:paraId="5502E81A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2. Контрактная служба создается в целях обеспечения планирования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осуществления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Ульяновского городского поселения Тосненского 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 Ленинградской области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тветствии с Федеральным законом 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соответственно - Заказчик, Федеральный закон) закупок товаров, работ, услуг для обес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печения муниципальных нужд 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(далее - закупка).</w:t>
      </w:r>
    </w:p>
    <w:p w14:paraId="6B8F1AC3" w14:textId="77777777" w:rsidR="006D2A3F" w:rsidRPr="006D2A3F" w:rsidRDefault="009224D8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Контрактная служба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02AB90" w14:textId="77777777" w:rsidR="006D2A3F" w:rsidRPr="006D2A3F" w:rsidRDefault="009B609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Основными принципами создания и функционирования контрактной службы при планировании и осуществлении закупок являются:</w:t>
      </w:r>
    </w:p>
    <w:p w14:paraId="3D7CB5EA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14:paraId="745B9C8F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2)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14:paraId="79920FE2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3) заключение контрактов на условиях, обеспечивающих наиболее 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эффективное достижение заданных результатов обеспечения государственных и муниципальных нужд;</w:t>
      </w:r>
    </w:p>
    <w:p w14:paraId="73784DB4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4) достижение Заказчиком заданных результатов обеспечения муниципальных нужд.</w:t>
      </w:r>
    </w:p>
    <w:p w14:paraId="6949F54A" w14:textId="77777777" w:rsidR="006D2A3F" w:rsidRPr="006D2A3F" w:rsidRDefault="009B609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Контрактная служба создается утверждени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Ульяновского городского поселения Тосненского 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 Ленинградское области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постоянного состава работни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ков,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подразделения).</w:t>
      </w:r>
    </w:p>
    <w:p w14:paraId="5553FE4F" w14:textId="77777777" w:rsidR="00CA5B1B" w:rsidRDefault="009B609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A5B1B" w:rsidRP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Работниками контрактной службы являются сотрудники структурных подразделений Заказчика, включенные в состав контрактной службы </w:t>
      </w:r>
      <w:r w:rsid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</w:t>
      </w:r>
      <w:r w:rsidR="00CA5B1B" w:rsidRPr="00CA5B1B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="00CA5B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A5B1B" w:rsidRP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Численность контрактной службы составляет не менее 5 человек.</w:t>
      </w:r>
    </w:p>
    <w:p w14:paraId="12500228" w14:textId="77777777" w:rsidR="002D1CB4" w:rsidRPr="00CA5B1B" w:rsidRDefault="002D1CB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 </w:t>
      </w:r>
      <w:r w:rsidRPr="002D1CB4">
        <w:rPr>
          <w:rFonts w:ascii="Times New Roman" w:eastAsia="Times New Roman" w:hAnsi="Times New Roman"/>
          <w:sz w:val="28"/>
          <w:szCs w:val="28"/>
          <w:lang w:eastAsia="ru-RU"/>
        </w:rPr>
        <w:t>Работники контрактной службы должны иметь высшее образование или дополнительное профессиональное образование в сфере закупок</w:t>
      </w:r>
    </w:p>
    <w:p w14:paraId="226F69C3" w14:textId="77777777" w:rsidR="006D2A3F" w:rsidRPr="006D2A3F" w:rsidRDefault="00CA5B1B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Ульяновского городского поселения установлено, что работники</w:t>
      </w:r>
      <w:r w:rsidRP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контрактной службы могут быть членами комиссии по осуществлению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купок</w:t>
      </w:r>
      <w:r w:rsidRPr="00CA5B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7391E48" w14:textId="77777777" w:rsidR="006D2A3F" w:rsidRPr="006D2A3F" w:rsidRDefault="00CA5B1B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Контрактную службу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Ульяновского городского поселения Тосненского 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Ленинградской области </w:t>
      </w:r>
      <w:r w:rsidRPr="00CA5B1B">
        <w:rPr>
          <w:rFonts w:ascii="Times New Roman" w:eastAsia="Times New Roman" w:hAnsi="Times New Roman"/>
          <w:sz w:val="28"/>
          <w:szCs w:val="28"/>
          <w:lang w:eastAsia="ru-RU"/>
        </w:rPr>
        <w:t>возглавляет руководитель контрактной службы, являющ</w:t>
      </w:r>
      <w:r w:rsidR="00FC46DB" w:rsidRPr="00DA75A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A5B1B">
        <w:rPr>
          <w:rFonts w:ascii="Times New Roman" w:eastAsia="Times New Roman" w:hAnsi="Times New Roman"/>
          <w:sz w:val="28"/>
          <w:szCs w:val="28"/>
          <w:lang w:eastAsia="ru-RU"/>
        </w:rPr>
        <w:t>йся главой администрации.</w:t>
      </w:r>
    </w:p>
    <w:p w14:paraId="554B6BB9" w14:textId="77777777" w:rsidR="006D2A3F" w:rsidRPr="006D2A3F" w:rsidRDefault="00CA5B1B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Руководитель контрактной службы в целях повышения эффективности работы работников контрактной службы при формировании организационной структуры определяет должностные обязанности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14:paraId="4970818E" w14:textId="77777777" w:rsidR="006D2A3F" w:rsidRPr="006D2A3F" w:rsidRDefault="00CA5B1B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Функциональные обязанности контрактной службы:</w:t>
      </w:r>
    </w:p>
    <w:p w14:paraId="7C270D42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58"/>
      <w:bookmarkEnd w:id="1"/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1) планирование закупок;</w:t>
      </w:r>
    </w:p>
    <w:p w14:paraId="013493AB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2) организация на стадии планирования закупок консультаций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с поставщиками (подрядчиками, исполнителями) и участие в таких консультациях в целях определения состояния конкурентной среды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на соответствующих рынках товаров, работ, услуг, определения наилучших технологий и других решений для обеспечения государственных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и муниципальных нужд;</w:t>
      </w:r>
    </w:p>
    <w:p w14:paraId="5911AFCE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60"/>
      <w:bookmarkEnd w:id="2"/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3) обоснование закупок;</w:t>
      </w:r>
    </w:p>
    <w:p w14:paraId="169263E1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4) обоснование начальной (максимальной) цены контракта;</w:t>
      </w:r>
    </w:p>
    <w:p w14:paraId="090E7F37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5) обязательное общественное обсуждение закупок;</w:t>
      </w:r>
    </w:p>
    <w:p w14:paraId="0C33179B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6) организационно-техническое обеспечение деятельности комиссий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по осуществлению закупок;</w:t>
      </w:r>
    </w:p>
    <w:p w14:paraId="1F1D58BF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7) привлечение экспертов, экспертных организаций;</w:t>
      </w:r>
    </w:p>
    <w:p w14:paraId="43E25D25" w14:textId="26E260D6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8) подготовка и размещение в единой информационной системе в сфере закупок (далее - единая информационная система) извещения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 осуществлении </w:t>
      </w:r>
      <w:r w:rsidR="009D42C4" w:rsidRPr="006D2A3F">
        <w:rPr>
          <w:rFonts w:ascii="Times New Roman" w:eastAsia="Times New Roman" w:hAnsi="Times New Roman"/>
          <w:sz w:val="28"/>
          <w:szCs w:val="28"/>
          <w:lang w:eastAsia="ru-RU"/>
        </w:rPr>
        <w:t>закупки, проектов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контрактов;</w:t>
      </w:r>
    </w:p>
    <w:p w14:paraId="5E1C3266" w14:textId="77777777" w:rsidR="006D2A3F" w:rsidRPr="006D2A3F" w:rsidRDefault="001B1892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) рассмотрение 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независимых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 и организация осуществления уплаты денежных сумм по 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независимым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C66AB6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организация заключения контракта;</w:t>
      </w:r>
    </w:p>
    <w:p w14:paraId="28F8CB65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14:paraId="6B9F9E28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14:paraId="658354C6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взаимодействие с поставщиком (подрядчиком, исполнителем) при изменении, расторжении контракта;</w:t>
      </w:r>
    </w:p>
    <w:p w14:paraId="7A580DA9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14:paraId="1F111584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направление поставщику (подрядчику, исполнителю) требования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об уплате неустоек (штрафов, пеней);</w:t>
      </w:r>
    </w:p>
    <w:p w14:paraId="6D732C03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189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14:paraId="766C5EBB" w14:textId="77777777" w:rsid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A5B1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</w:t>
      </w:r>
      <w:r w:rsidR="00CA5B1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положением (регламентом)</w:t>
      </w:r>
      <w:r w:rsidR="00CA5B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7B1EA6" w14:textId="77777777" w:rsidR="002D1CB4" w:rsidRPr="006D2A3F" w:rsidRDefault="002D1CB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53A3BE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II. Функции и полномочия контрактной службы</w:t>
      </w:r>
    </w:p>
    <w:p w14:paraId="1FBD76E8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8775AD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79"/>
      <w:bookmarkEnd w:id="3"/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1. Контрактная служба осуществляет следующие функции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и полномочия:</w:t>
      </w:r>
    </w:p>
    <w:p w14:paraId="61BA4E0E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80"/>
      <w:bookmarkEnd w:id="4"/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1) при планировании закупок:</w:t>
      </w:r>
    </w:p>
    <w:p w14:paraId="4351519E" w14:textId="77777777" w:rsidR="006D2A3F" w:rsidRPr="006D2A3F" w:rsidRDefault="007A4DA7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разрабатывает план-график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закупок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14:paraId="21B4EEC5" w14:textId="77777777" w:rsidR="006D2A3F" w:rsidRPr="006D2A3F" w:rsidRDefault="007A4DA7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) организует </w:t>
      </w:r>
      <w:proofErr w:type="gramStart"/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утверждение  плана</w:t>
      </w:r>
      <w:proofErr w:type="gramEnd"/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-графика;</w:t>
      </w:r>
    </w:p>
    <w:p w14:paraId="3538C346" w14:textId="77777777" w:rsidR="006D2A3F" w:rsidRPr="006D2A3F" w:rsidRDefault="007A4DA7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14:paraId="5DA827C0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2) при определении поставщиков (подрядчиков, исполнителей):</w:t>
      </w:r>
    </w:p>
    <w:p w14:paraId="1709C9FE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а) выбирает способ определения поставщика (подрядчика, исполнителя);</w:t>
      </w:r>
    </w:p>
    <w:p w14:paraId="6D96D58F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б) уточняет в рамках обоснования закупки начальную (максимальную) цену контракта и ее обоснование в извещениях об осуществлении закупок, 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приглашениях принять участие в определении поставщиков (подрядчиков, ис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полнителей)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E8BC94E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в)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14:paraId="63B6A700" w14:textId="77777777" w:rsidR="002D1CB4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г) осуществляет подготовку извещений об осуществлении закупок, 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и всех необходимых приложений к нему,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изв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ещения об осуществлении закупок;</w:t>
      </w:r>
    </w:p>
    <w:p w14:paraId="713199E4" w14:textId="77777777" w:rsidR="006D2A3F" w:rsidRDefault="001B1892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) организует подготовку описания объекта закупки </w:t>
      </w:r>
      <w:r w:rsidR="002D1CB4">
        <w:rPr>
          <w:rFonts w:ascii="Times New Roman" w:eastAsia="Times New Roman" w:hAnsi="Times New Roman"/>
          <w:sz w:val="28"/>
          <w:szCs w:val="28"/>
          <w:lang w:eastAsia="ru-RU"/>
        </w:rPr>
        <w:t>приложение к извещению о закупке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E9B971" w14:textId="77777777" w:rsidR="00122004" w:rsidRPr="00122004" w:rsidRDefault="001B1892" w:rsidP="001220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2200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22004" w:rsidRPr="00122004">
        <w:rPr>
          <w:rFonts w:ascii="Times New Roman" w:eastAsia="Times New Roman" w:hAnsi="Times New Roman"/>
          <w:sz w:val="28"/>
          <w:szCs w:val="28"/>
          <w:lang w:eastAsia="ru-RU"/>
        </w:rPr>
        <w:t>Указывает в извещении информацию, предусмотренную статьей 42 Закона № 44-ФЗ:</w:t>
      </w:r>
    </w:p>
    <w:p w14:paraId="1F7BD009" w14:textId="77777777" w:rsidR="00122004" w:rsidRPr="00122004" w:rsidRDefault="00122004" w:rsidP="001220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>лицами, в случае, если</w:t>
      </w:r>
      <w:proofErr w:type="gramEnd"/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такие условия, запреты и ограничения установлены в соответствии со статьей 14 Закона № 44-ФЗ;</w:t>
      </w:r>
    </w:p>
    <w:p w14:paraId="6BE8B4A5" w14:textId="77777777" w:rsidR="00122004" w:rsidRPr="00122004" w:rsidRDefault="00122004" w:rsidP="001220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ab/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</w:p>
    <w:p w14:paraId="596713CD" w14:textId="77777777" w:rsidR="00122004" w:rsidRPr="006D2A3F" w:rsidRDefault="00122004" w:rsidP="001220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ab/>
        <w:t>преимуществах, предоставляемых в соответствии со статьями 28, 29 Закона № 44-ФЗ.</w:t>
      </w:r>
    </w:p>
    <w:p w14:paraId="626F9509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14:paraId="6DB553E2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соответствия требованиям, установленным в соответствии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14:paraId="605FE83B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привлечение на основе контракта специализированной организации для выполнения отдельных функций по определению поставщика (подрядчика, исполнителя);</w:t>
      </w:r>
    </w:p>
    <w:p w14:paraId="5A5D0543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14:paraId="3D9FAF69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14:paraId="32192158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размещает в единой информационной системе изве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 осуществлении закупок 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и проекты контрактов, протоколы, предусмотренные Федеральным законом;</w:t>
      </w:r>
    </w:p>
    <w:p w14:paraId="0920EA6A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законом размещением;</w:t>
      </w:r>
    </w:p>
    <w:p w14:paraId="4ECD95E3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22004">
        <w:rPr>
          <w:rFonts w:ascii="Times New Roman" w:eastAsia="Times New Roman" w:hAnsi="Times New Roman"/>
          <w:sz w:val="28"/>
          <w:szCs w:val="28"/>
          <w:lang w:eastAsia="ru-RU"/>
        </w:rPr>
        <w:t>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Законом № 44-ФЗ предусмотрена документация о закупке)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FBF3D7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открытия доступа к поданным в форме электронных документов заявкам на участие в закупках;</w:t>
      </w:r>
    </w:p>
    <w:p w14:paraId="3FC658CC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D2A3F" w:rsidRPr="006B7549">
        <w:rPr>
          <w:rFonts w:ascii="Times New Roman" w:eastAsia="Times New Roman" w:hAnsi="Times New Roman"/>
          <w:sz w:val="28"/>
          <w:szCs w:val="28"/>
          <w:lang w:eastAsia="ru-RU"/>
        </w:rPr>
        <w:t xml:space="preserve">) предоставляет возможность всем участникам закупки, подавшим заявки на участие в закупке, или их представителям присутствовать </w:t>
      </w:r>
      <w:r w:rsidR="006D2A3F" w:rsidRPr="009D42C4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открытии </w:t>
      </w:r>
      <w:r w:rsidR="006D2A3F" w:rsidRPr="006B7549">
        <w:rPr>
          <w:rFonts w:ascii="Times New Roman" w:eastAsia="Times New Roman" w:hAnsi="Times New Roman"/>
          <w:sz w:val="28"/>
          <w:szCs w:val="28"/>
          <w:lang w:eastAsia="ru-RU"/>
        </w:rPr>
        <w:t>доступа к поданным в форме электронных документов заявкам на участие в закупке;</w:t>
      </w:r>
    </w:p>
    <w:p w14:paraId="37494DD8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14:paraId="123C391A" w14:textId="77777777" w:rsidR="00EC6211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 обеспечивает</w:t>
      </w:r>
      <w:proofErr w:type="gramEnd"/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хранение в сроки, установленные законодательством, протоколов, составленных в ходе проведения закупок,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извещений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, изменений, внесенных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извещения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, разъяснений положений доку</w:t>
      </w:r>
      <w:r w:rsidR="00EC6211">
        <w:rPr>
          <w:rFonts w:ascii="Times New Roman" w:eastAsia="Times New Roman" w:hAnsi="Times New Roman"/>
          <w:sz w:val="28"/>
          <w:szCs w:val="28"/>
          <w:lang w:eastAsia="ru-RU"/>
        </w:rPr>
        <w:t>ментации о закупках;</w:t>
      </w:r>
    </w:p>
    <w:p w14:paraId="2B6767EC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привлекает экспертов, экспертные организации;</w:t>
      </w:r>
    </w:p>
    <w:p w14:paraId="390A9B88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84 Федерального закона;</w:t>
      </w:r>
    </w:p>
    <w:p w14:paraId="66FD7F3B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направление необходимых документов для заключения контракта с единственным поставщиком (подрядчиком, исполнителем)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по результатам несостоявшихся процедур определения поставщика (подрядчика, исполнителя) в установленных Федеральным законом случаях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соответствующие органы, определенные пунктами 24 и 25 части 1 статьи 93 Федерального закона;</w:t>
      </w:r>
    </w:p>
    <w:p w14:paraId="2606D792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у единственного поставщика (подрядчика, исполнителя) для заключения контракта;</w:t>
      </w:r>
    </w:p>
    <w:p w14:paraId="6F88CD69" w14:textId="77777777" w:rsidR="006D2A3F" w:rsidRP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заключение контрактов;</w:t>
      </w:r>
    </w:p>
    <w:p w14:paraId="6E3D1905" w14:textId="77777777" w:rsidR="006D2A3F" w:rsidRDefault="00122004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14:paraId="38F5D9F7" w14:textId="77777777" w:rsid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щ) р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уководитель контрактной службы, работники контрактной службы,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"О противодействии коррупции", в том числе с учетом информации, предоставленной заказчику в соответствии с частью 23 статьи 34 Закона № 44-ФЗ.</w:t>
      </w:r>
    </w:p>
    <w:p w14:paraId="4AB7AA07" w14:textId="77777777" w:rsid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при заключении контрактов: </w:t>
      </w:r>
    </w:p>
    <w:p w14:paraId="0302AB75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существляет размещение проекта контракта (контракта) в единой информационной системе и на электронной площадке с использование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единой информационной системы;</w:t>
      </w:r>
    </w:p>
    <w:p w14:paraId="187863F9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существляет рассмотрение протокола разногласий при наличии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азногласий по проекту контракта;</w:t>
      </w:r>
    </w:p>
    <w:p w14:paraId="5DA01156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существляет рассмотрение независимой гарантии, представленной в качестве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беспечения исполнения контракта;</w:t>
      </w:r>
    </w:p>
    <w:p w14:paraId="60C604D4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рганизует проверку поступления денежных средств от участника закупки, с которым заключается контракт, на 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Ульяновского городского поселения Тосненского</w:t>
      </w:r>
      <w:r w:rsidR="008252B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, внесенных в качестве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беспечения исполнения контракта;</w:t>
      </w:r>
    </w:p>
    <w:p w14:paraId="27B42B22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существляет подготовку и направление в контрольный орган в сфере закупок предусмотренного частью 6 статьи 93 Закона № 44-ФЗ обращения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Ульяновского городского поселения Тосненского </w:t>
      </w:r>
      <w:r w:rsidR="008252B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 Ленинградской области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согласовании заключения контракта с единственным поставщи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 (подрядчиком, исполнителем);</w:t>
      </w:r>
    </w:p>
    <w:p w14:paraId="45E78354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стью 2 статьи 93 Закона № 44-ФЗ;</w:t>
      </w:r>
    </w:p>
    <w:p w14:paraId="5DA60E65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 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беспечивает хранение информации и документов в соответствии ‎с частью 15 статьи 4 Федерального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на;</w:t>
      </w:r>
    </w:p>
    <w:p w14:paraId="46833393" w14:textId="77777777" w:rsidR="006B7549" w:rsidRPr="006D2A3F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з) 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Обеспечивает заключение контракта с участником закупки, в том числе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14:paraId="325E640C" w14:textId="77777777" w:rsidR="006D2A3F" w:rsidRDefault="006B7549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при исполнении, изменении, расторжении контракта:</w:t>
      </w:r>
    </w:p>
    <w:p w14:paraId="6A30EB6F" w14:textId="77777777" w:rsidR="006B7549" w:rsidRPr="006B7549" w:rsidRDefault="006B7549" w:rsidP="006B754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</w:t>
      </w:r>
      <w:r w:rsidRPr="006B7549">
        <w:rPr>
          <w:rFonts w:ascii="Times New Roman" w:eastAsia="Times New Roman" w:hAnsi="Times New Roman"/>
          <w:sz w:val="28"/>
          <w:szCs w:val="28"/>
          <w:lang w:eastAsia="ru-RU"/>
        </w:rPr>
        <w:t>существляет рассмотрение независимой гарантии, представленной в качестве обеспеч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гарантийного обязательства;</w:t>
      </w:r>
    </w:p>
    <w:p w14:paraId="71C501AC" w14:textId="77777777" w:rsidR="006B7549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</w:t>
      </w:r>
      <w:r w:rsidR="006B7549" w:rsidRPr="006B7549">
        <w:rPr>
          <w:rFonts w:ascii="Times New Roman" w:eastAsia="Times New Roman" w:hAnsi="Times New Roman"/>
          <w:sz w:val="28"/>
          <w:szCs w:val="28"/>
          <w:lang w:eastAsia="ru-RU"/>
        </w:rPr>
        <w:t>беспечивает исполнение условий контракта в части выплаты аванса (если контрактом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едусмотрена выплата аванса);</w:t>
      </w:r>
    </w:p>
    <w:p w14:paraId="2DDE2975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14:paraId="3EE93EA7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15155BA5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14:paraId="6F698DA6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14:paraId="3F6C08CC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14:paraId="2E9A5EBD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14:paraId="73315053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) размещает в единой информационной системе </w:t>
      </w:r>
      <w:r w:rsidR="009905E0"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исполнении контракта, о соблюдении промежуточных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о расторжении контракта, за исключением сведений, составляющих государственную тайну;</w:t>
      </w:r>
    </w:p>
    <w:p w14:paraId="45E36DEC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A6925">
        <w:rPr>
          <w:rFonts w:ascii="Times New Roman" w:eastAsia="Times New Roman" w:hAnsi="Times New Roman"/>
          <w:sz w:val="28"/>
          <w:szCs w:val="28"/>
          <w:lang w:eastAsia="ru-RU"/>
        </w:rPr>
        <w:t>аправляет в порядке, предусмотренном статьей 104 Федерального закона № 44-ФЗ, в контрольный орган в сфере закупок информацию о поставщиках (подрядчиках, исполнителях), не исполнивших или ненадлежащим образом исполнивших обязательства, предусмотренные контрактом, в целях включения указанной информации в реестр недобросовестных поставщи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 (подрядчиков, исполнителей)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0FCD49F" w14:textId="77777777" w:rsidR="006D2A3F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составляет и размещает в единой информационной системе отчет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об объеме закупок у субъектов малого предпринимательства, социально ориентированных некоммерческих организаций;</w:t>
      </w:r>
    </w:p>
    <w:p w14:paraId="3E75A217" w14:textId="77777777" w:rsid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) организует включение в реестр контрактов, заключенных заказчиками, информации о конт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рактах, заключенных заказчиками;</w:t>
      </w:r>
    </w:p>
    <w:p w14:paraId="41D82D63" w14:textId="77777777" w:rsidR="005A6925" w:rsidRPr="006D2A3F" w:rsidRDefault="005A6925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о) о</w:t>
      </w:r>
      <w:r w:rsidRPr="005A6925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</w:t>
      </w:r>
      <w:r w:rsidRPr="005A69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денежных средств в случае уменьшения размера обеспечения исполнения контракта, в сроки, установленные частью 27 статьи 34 Федерального закона № 44-ФЗ.</w:t>
      </w:r>
    </w:p>
    <w:p w14:paraId="1D52116C" w14:textId="77777777" w:rsidR="006D2A3F" w:rsidRPr="006D2A3F" w:rsidRDefault="009905E0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140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Контрактная служба осуществляет иные полномочия, предусмотренные Федеральным законом, в том числе:</w:t>
      </w:r>
    </w:p>
    <w:p w14:paraId="707329A2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14:paraId="0D111E0C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14:paraId="64BA5EF1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14:paraId="5CD92050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14:paraId="10B971F6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5) разрабатывает проекты контрактов Заказчика;</w:t>
      </w:r>
    </w:p>
    <w:p w14:paraId="35559620" w14:textId="77777777" w:rsidR="006D2A3F" w:rsidRPr="006D2A3F" w:rsidRDefault="009C52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. В целях реализации функций и полномочий, указанных в пунктах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стать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работники контрактной службы обязаны соблюдать обязательства и требования, установленные Федеральным законом, в том числе:</w:t>
      </w:r>
    </w:p>
    <w:p w14:paraId="2F6D2676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14:paraId="096958BC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14:paraId="297DCBF0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3) привлекать в случаях, в порядке и с учетом требований, предусмотренных действующим законодательством Российской Федерации,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 Федеральным законом, к своей работе экспертов, экспертные организации.</w:t>
      </w:r>
    </w:p>
    <w:p w14:paraId="5A056D09" w14:textId="77777777" w:rsidR="006D2A3F" w:rsidRPr="006D2A3F" w:rsidRDefault="009C52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При централизации закупок в соответствии со статьей 26 Федерального закона контрактная служба осуществляет функции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полномочия, предусмотренные пунктами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статьи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и не переданные соответствующему уполномоченному органу, уполномоченному учреждению, которые осуществляют полномочия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на определение поставщиков (подрядчиков, исполнителей).</w:t>
      </w:r>
    </w:p>
    <w:p w14:paraId="1D34CA9D" w14:textId="77777777" w:rsidR="006D2A3F" w:rsidRPr="006D2A3F" w:rsidRDefault="009C52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Руководитель контрактной службы:</w:t>
      </w:r>
    </w:p>
    <w:p w14:paraId="0D4DA26F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распределяет обязанности между работниками контрактной службы;</w:t>
      </w:r>
    </w:p>
    <w:p w14:paraId="765D350B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2) представляет на рассмотрение Заказчика предложения о назначении</w:t>
      </w: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на должность и освобождении от должности работников контрактной службы;</w:t>
      </w:r>
    </w:p>
    <w:p w14:paraId="70C8D417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3) осуществляет иные полномочия, предусмотренные Федеральным законом.</w:t>
      </w:r>
    </w:p>
    <w:p w14:paraId="637D622D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C40DF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A3F">
        <w:rPr>
          <w:rFonts w:ascii="Times New Roman" w:eastAsia="Times New Roman" w:hAnsi="Times New Roman"/>
          <w:sz w:val="28"/>
          <w:szCs w:val="28"/>
          <w:lang w:eastAsia="ru-RU"/>
        </w:rPr>
        <w:t>III. Ответственность работников контрактной службы</w:t>
      </w:r>
    </w:p>
    <w:p w14:paraId="28C193C3" w14:textId="77777777" w:rsidR="006D2A3F" w:rsidRPr="006D2A3F" w:rsidRDefault="006D2A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4E7722" w14:textId="77777777" w:rsidR="006D2A3F" w:rsidRDefault="009C523F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t>. Любой участник закупки, а также осуществляющие общественный контроль общественные объединения, объединения юридических лиц</w:t>
      </w:r>
      <w:r w:rsidR="006D2A3F" w:rsidRPr="006D2A3F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</w:p>
    <w:p w14:paraId="4E3D1E48" w14:textId="77777777" w:rsidR="001E29A9" w:rsidRPr="001E29A9" w:rsidRDefault="001E29A9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E29A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Контрактной службы и сотрудники несут дисциплинарную, гражданско-правовую, административную, уголовную ответственность в соответствии с законодательством РФ в части функций и полномочий, возложенных на них настоящим Положением.</w:t>
      </w:r>
    </w:p>
    <w:p w14:paraId="19BF7C36" w14:textId="77777777" w:rsidR="001E29A9" w:rsidRPr="006D2A3F" w:rsidRDefault="001E29A9" w:rsidP="00BA3A7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E29A9">
        <w:rPr>
          <w:rFonts w:ascii="Times New Roman" w:eastAsia="Times New Roman" w:hAnsi="Times New Roman"/>
          <w:sz w:val="28"/>
          <w:szCs w:val="28"/>
          <w:lang w:eastAsia="ru-RU"/>
        </w:rPr>
        <w:t>. Руководитель Контрактной службы и сотрудники несут материальную ответственность за ущерб, причиненный Заказчику в результате их неправоме</w:t>
      </w:r>
      <w:r w:rsidR="00C950A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E29A9">
        <w:rPr>
          <w:rFonts w:ascii="Times New Roman" w:eastAsia="Times New Roman" w:hAnsi="Times New Roman"/>
          <w:sz w:val="28"/>
          <w:szCs w:val="28"/>
          <w:lang w:eastAsia="ru-RU"/>
        </w:rPr>
        <w:t>ных действий.</w:t>
      </w:r>
    </w:p>
    <w:p w14:paraId="620CE51A" w14:textId="77777777" w:rsidR="00C950A1" w:rsidRDefault="00C950A1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BE0D35" w14:textId="77777777" w:rsidR="00BA3A7E" w:rsidRDefault="00BA3A7E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D0D8045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9FEC4FD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DD7E34B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E3795BA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577E678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3D18AFF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8CE26C9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B2D82B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31BB9B8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9B0A85A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9375CBD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BED828B" w14:textId="77777777" w:rsidR="005A6925" w:rsidRDefault="005A6925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8A93FC1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BA5C579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EAC5DCA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3196C4A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0C91BFA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1B1BC9E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801EBC4" w14:textId="77777777" w:rsidR="00980FE6" w:rsidRDefault="00980FE6" w:rsidP="00BA3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1B5FE10" w14:textId="77777777" w:rsidR="00C950A1" w:rsidRPr="006D2A3F" w:rsidRDefault="00C950A1" w:rsidP="006D2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768D893" w14:textId="457EFA5E" w:rsidR="00980FE6" w:rsidRDefault="00980FE6" w:rsidP="00980FE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Приложение № 2</w:t>
      </w:r>
    </w:p>
    <w:p w14:paraId="208AA3E5" w14:textId="77777777" w:rsidR="00980FE6" w:rsidRPr="006D2A3F" w:rsidRDefault="00980FE6" w:rsidP="00980FE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</w:p>
    <w:p w14:paraId="323558D1" w14:textId="70F1338C" w:rsidR="00980FE6" w:rsidRDefault="00980FE6" w:rsidP="008252B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252B0">
        <w:rPr>
          <w:rFonts w:ascii="Times New Roman" w:hAnsi="Times New Roman"/>
          <w:sz w:val="28"/>
          <w:szCs w:val="28"/>
        </w:rPr>
        <w:t>Утвержден</w:t>
      </w:r>
    </w:p>
    <w:p w14:paraId="4C204A8F" w14:textId="287CC235" w:rsidR="008252B0" w:rsidRDefault="008252B0" w:rsidP="00980FE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Ульяновского городского поселения Тосненского</w:t>
      </w:r>
      <w:r w:rsidR="00980F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980FE6">
        <w:rPr>
          <w:rFonts w:ascii="Times New Roman" w:hAnsi="Times New Roman"/>
          <w:sz w:val="28"/>
          <w:szCs w:val="28"/>
        </w:rPr>
        <w:t>района Ленинградской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14:paraId="0DD939FA" w14:textId="67542CC5" w:rsidR="00C950A1" w:rsidRDefault="00980FE6" w:rsidP="00C950A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529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C950A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29.12.2025 </w:t>
      </w:r>
      <w:r w:rsidR="00C950A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835</w:t>
      </w:r>
    </w:p>
    <w:p w14:paraId="344FD6DC" w14:textId="77777777" w:rsidR="006D2A3F" w:rsidRPr="00E674F8" w:rsidRDefault="006D2A3F" w:rsidP="00E674F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75F28857" w14:textId="77777777" w:rsidR="003C3277" w:rsidRDefault="003C3277" w:rsidP="003C32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контрактной службы администрации </w:t>
      </w:r>
    </w:p>
    <w:p w14:paraId="74656A50" w14:textId="77777777" w:rsidR="003C3277" w:rsidRDefault="003C3277" w:rsidP="003C32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Ульяновского городского поселения Тосненского </w:t>
      </w:r>
      <w:r w:rsidR="008252B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14:paraId="71AC70E0" w14:textId="77777777" w:rsidR="00C61CED" w:rsidRDefault="003C3277" w:rsidP="003C32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14:paraId="7F733E47" w14:textId="77777777" w:rsidR="003C3277" w:rsidRDefault="003C3277" w:rsidP="009B1D5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3292235" w14:textId="77777777" w:rsidR="009B1D50" w:rsidRDefault="009B1D50" w:rsidP="009B1D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контрактной службы:</w:t>
      </w:r>
    </w:p>
    <w:p w14:paraId="5C11FAD5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Камалетдинов Константин Игоревич – глава администрации</w:t>
      </w:r>
    </w:p>
    <w:p w14:paraId="38D0A455" w14:textId="77777777" w:rsidR="009B1D50" w:rsidRDefault="009B1D50" w:rsidP="009B1D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руководителя контрактной службы:</w:t>
      </w:r>
    </w:p>
    <w:p w14:paraId="373D3163" w14:textId="77777777" w:rsidR="008252B0" w:rsidRDefault="008252B0" w:rsidP="009B1D50">
      <w:pPr>
        <w:spacing w:after="0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Чувашева Ирина Валерьевна </w:t>
      </w:r>
      <w:proofErr w:type="gramStart"/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-  экономист</w:t>
      </w:r>
      <w:proofErr w:type="gramEnd"/>
    </w:p>
    <w:p w14:paraId="419C7B01" w14:textId="77777777" w:rsidR="009B1D50" w:rsidRDefault="009B1D50" w:rsidP="009B1D50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Сотрудники  контрактной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службы:</w:t>
      </w:r>
    </w:p>
    <w:p w14:paraId="2B27BF9D" w14:textId="77777777" w:rsidR="008252B0" w:rsidRDefault="008252B0" w:rsidP="009B1D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Владимирова Надежда Алексеевна </w:t>
      </w:r>
      <w:proofErr w:type="gramStart"/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-  начальник</w:t>
      </w:r>
      <w:proofErr w:type="gramEnd"/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отдела правового обеспечения</w:t>
      </w:r>
    </w:p>
    <w:p w14:paraId="2EEEB33E" w14:textId="77777777" w:rsidR="009B1D50" w:rsidRPr="009B1D50" w:rsidRDefault="001E29A9" w:rsidP="009B1D5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Ирина Викторовна</w:t>
      </w:r>
      <w:r w:rsidR="009B1D50" w:rsidRPr="009B1D50">
        <w:rPr>
          <w:rFonts w:ascii="Times New Roman" w:hAnsi="Times New Roman"/>
          <w:sz w:val="28"/>
          <w:szCs w:val="28"/>
        </w:rPr>
        <w:t xml:space="preserve"> – </w:t>
      </w:r>
      <w:r w:rsidR="008252B0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DB4AEC">
        <w:rPr>
          <w:rFonts w:ascii="Times New Roman" w:hAnsi="Times New Roman"/>
          <w:sz w:val="28"/>
          <w:szCs w:val="28"/>
        </w:rPr>
        <w:t xml:space="preserve"> </w:t>
      </w:r>
      <w:r w:rsidR="00DB4AEC" w:rsidRPr="0040150D">
        <w:rPr>
          <w:rFonts w:ascii="Times New Roman" w:hAnsi="Times New Roman"/>
          <w:sz w:val="28"/>
          <w:szCs w:val="28"/>
        </w:rPr>
        <w:t>по вопросам жилищно-коммунального хозяйства</w:t>
      </w:r>
    </w:p>
    <w:p w14:paraId="165F16C3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  <w:r w:rsidRPr="009B1D50">
        <w:rPr>
          <w:rFonts w:ascii="Times New Roman" w:hAnsi="Times New Roman"/>
          <w:sz w:val="28"/>
          <w:szCs w:val="28"/>
        </w:rPr>
        <w:t>Шведова Людмила Юрьевна – начальник отдела финансов, бухгалтерского учета и отчетности – главный бухгалтер</w:t>
      </w:r>
    </w:p>
    <w:p w14:paraId="58F8E405" w14:textId="77777777" w:rsidR="008252B0" w:rsidRDefault="008252B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5F5081F6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2E9694A8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61D1C626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47AB86D5" w14:textId="77777777" w:rsidR="001E29A9" w:rsidRDefault="001E29A9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1A6069DB" w14:textId="77777777" w:rsidR="001E29A9" w:rsidRDefault="001E29A9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7FC9AD2E" w14:textId="77777777" w:rsidR="001E29A9" w:rsidRDefault="001E29A9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7705A782" w14:textId="77777777" w:rsidR="001E29A9" w:rsidRDefault="001E29A9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2EF81259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7DE4BE5D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4B67F46A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6E185F72" w14:textId="77777777" w:rsidR="009B1D50" w:rsidRDefault="009B1D50" w:rsidP="009B1D50">
      <w:pPr>
        <w:spacing w:after="0"/>
        <w:rPr>
          <w:rFonts w:ascii="Times New Roman" w:hAnsi="Times New Roman"/>
          <w:sz w:val="28"/>
          <w:szCs w:val="28"/>
        </w:rPr>
      </w:pPr>
    </w:p>
    <w:p w14:paraId="67FA0100" w14:textId="77777777" w:rsidR="003C3277" w:rsidRDefault="003C3277" w:rsidP="00980FE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576E9B9" w14:textId="77777777" w:rsidR="00C61CED" w:rsidRPr="00172756" w:rsidRDefault="00C61CED" w:rsidP="00C61CED">
      <w:pPr>
        <w:pStyle w:val="a3"/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61CED" w:rsidRPr="00172756" w:rsidSect="00980FE6">
      <w:headerReference w:type="default" r:id="rId10"/>
      <w:pgSz w:w="11906" w:h="16838"/>
      <w:pgMar w:top="709" w:right="849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6A63" w14:textId="77777777" w:rsidR="00EB7BB1" w:rsidRDefault="00EB7BB1" w:rsidP="0083725B">
      <w:pPr>
        <w:spacing w:after="0" w:line="240" w:lineRule="auto"/>
      </w:pPr>
      <w:r>
        <w:separator/>
      </w:r>
    </w:p>
  </w:endnote>
  <w:endnote w:type="continuationSeparator" w:id="0">
    <w:p w14:paraId="311E5A2A" w14:textId="77777777" w:rsidR="00EB7BB1" w:rsidRDefault="00EB7BB1" w:rsidP="0083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21BF" w14:textId="77777777" w:rsidR="0061107F" w:rsidRDefault="0061107F">
    <w:pPr>
      <w:pStyle w:val="ae"/>
      <w:jc w:val="right"/>
    </w:pPr>
  </w:p>
  <w:p w14:paraId="7E88835F" w14:textId="77777777" w:rsidR="0061107F" w:rsidRDefault="006110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F2F2" w14:textId="77777777" w:rsidR="00EB7BB1" w:rsidRDefault="00EB7BB1" w:rsidP="0083725B">
      <w:pPr>
        <w:spacing w:after="0" w:line="240" w:lineRule="auto"/>
      </w:pPr>
      <w:r>
        <w:separator/>
      </w:r>
    </w:p>
  </w:footnote>
  <w:footnote w:type="continuationSeparator" w:id="0">
    <w:p w14:paraId="7A181206" w14:textId="77777777" w:rsidR="00EB7BB1" w:rsidRDefault="00EB7BB1" w:rsidP="0083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1A1B" w14:textId="2CBF3FF5" w:rsidR="006D2A3F" w:rsidRPr="00EE59C1" w:rsidRDefault="006D2A3F" w:rsidP="00980FE6">
    <w:pPr>
      <w:pStyle w:val="ac"/>
      <w:rPr>
        <w:sz w:val="28"/>
        <w:szCs w:val="28"/>
      </w:rPr>
    </w:pPr>
  </w:p>
  <w:p w14:paraId="3D405507" w14:textId="77777777" w:rsidR="006D2A3F" w:rsidRDefault="006D2A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7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8520A"/>
    <w:multiLevelType w:val="hybridMultilevel"/>
    <w:tmpl w:val="E1923188"/>
    <w:lvl w:ilvl="0" w:tplc="B7223D5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BA5D88"/>
    <w:multiLevelType w:val="multilevel"/>
    <w:tmpl w:val="12D014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E8F2C39"/>
    <w:multiLevelType w:val="hybridMultilevel"/>
    <w:tmpl w:val="D3029FA2"/>
    <w:lvl w:ilvl="0" w:tplc="D474020C">
      <w:start w:val="1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85C35C1"/>
    <w:multiLevelType w:val="hybridMultilevel"/>
    <w:tmpl w:val="EDAC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6951"/>
    <w:multiLevelType w:val="hybridMultilevel"/>
    <w:tmpl w:val="3A2AE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CD14A7"/>
    <w:multiLevelType w:val="hybridMultilevel"/>
    <w:tmpl w:val="05F0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20DD5"/>
    <w:multiLevelType w:val="hybridMultilevel"/>
    <w:tmpl w:val="762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DDE"/>
    <w:multiLevelType w:val="hybridMultilevel"/>
    <w:tmpl w:val="8D6AB12C"/>
    <w:lvl w:ilvl="0" w:tplc="2D64B2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AEC"/>
    <w:multiLevelType w:val="hybridMultilevel"/>
    <w:tmpl w:val="1E06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753"/>
    <w:multiLevelType w:val="multilevel"/>
    <w:tmpl w:val="0902F2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A947D2"/>
    <w:multiLevelType w:val="hybridMultilevel"/>
    <w:tmpl w:val="09E87682"/>
    <w:lvl w:ilvl="0" w:tplc="CA3E39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B73CE1"/>
    <w:multiLevelType w:val="hybridMultilevel"/>
    <w:tmpl w:val="99CA55B0"/>
    <w:lvl w:ilvl="0" w:tplc="A50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15"/>
    <w:multiLevelType w:val="hybridMultilevel"/>
    <w:tmpl w:val="A94EB83E"/>
    <w:lvl w:ilvl="0" w:tplc="B3381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8E55D9"/>
    <w:multiLevelType w:val="hybridMultilevel"/>
    <w:tmpl w:val="6220BDD4"/>
    <w:lvl w:ilvl="0" w:tplc="A50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94F15"/>
    <w:multiLevelType w:val="hybridMultilevel"/>
    <w:tmpl w:val="59B6FC6C"/>
    <w:lvl w:ilvl="0" w:tplc="A502ACE8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6" w15:restartNumberingAfterBreak="0">
    <w:nsid w:val="58F32836"/>
    <w:multiLevelType w:val="hybridMultilevel"/>
    <w:tmpl w:val="D1F67AB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9781D38"/>
    <w:multiLevelType w:val="hybridMultilevel"/>
    <w:tmpl w:val="48DEF828"/>
    <w:lvl w:ilvl="0" w:tplc="E3B2C5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8B4B6E"/>
    <w:multiLevelType w:val="hybridMultilevel"/>
    <w:tmpl w:val="209A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57A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D3295B"/>
    <w:multiLevelType w:val="hybridMultilevel"/>
    <w:tmpl w:val="22DA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37142"/>
    <w:multiLevelType w:val="hybridMultilevel"/>
    <w:tmpl w:val="14206332"/>
    <w:lvl w:ilvl="0" w:tplc="834C5F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2E09E3"/>
    <w:multiLevelType w:val="hybridMultilevel"/>
    <w:tmpl w:val="E0F007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3327954">
    <w:abstractNumId w:val="20"/>
  </w:num>
  <w:num w:numId="2" w16cid:durableId="46077003">
    <w:abstractNumId w:val="4"/>
  </w:num>
  <w:num w:numId="3" w16cid:durableId="612515822">
    <w:abstractNumId w:val="10"/>
  </w:num>
  <w:num w:numId="4" w16cid:durableId="982538638">
    <w:abstractNumId w:val="18"/>
  </w:num>
  <w:num w:numId="5" w16cid:durableId="430316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478340">
    <w:abstractNumId w:val="16"/>
  </w:num>
  <w:num w:numId="7" w16cid:durableId="1669405621">
    <w:abstractNumId w:val="17"/>
  </w:num>
  <w:num w:numId="8" w16cid:durableId="1678193435">
    <w:abstractNumId w:val="13"/>
  </w:num>
  <w:num w:numId="9" w16cid:durableId="601258513">
    <w:abstractNumId w:val="11"/>
  </w:num>
  <w:num w:numId="10" w16cid:durableId="1301499755">
    <w:abstractNumId w:val="1"/>
  </w:num>
  <w:num w:numId="11" w16cid:durableId="1561820212">
    <w:abstractNumId w:val="7"/>
  </w:num>
  <w:num w:numId="12" w16cid:durableId="1659335556">
    <w:abstractNumId w:val="6"/>
  </w:num>
  <w:num w:numId="13" w16cid:durableId="2129006325">
    <w:abstractNumId w:val="8"/>
  </w:num>
  <w:num w:numId="14" w16cid:durableId="1578707492">
    <w:abstractNumId w:val="3"/>
  </w:num>
  <w:num w:numId="15" w16cid:durableId="122701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6557467">
    <w:abstractNumId w:val="9"/>
  </w:num>
  <w:num w:numId="17" w16cid:durableId="882399438">
    <w:abstractNumId w:val="22"/>
  </w:num>
  <w:num w:numId="18" w16cid:durableId="1877307915">
    <w:abstractNumId w:val="14"/>
  </w:num>
  <w:num w:numId="19" w16cid:durableId="116065403">
    <w:abstractNumId w:val="15"/>
  </w:num>
  <w:num w:numId="20" w16cid:durableId="31466622">
    <w:abstractNumId w:val="12"/>
  </w:num>
  <w:num w:numId="21" w16cid:durableId="630864372">
    <w:abstractNumId w:val="0"/>
  </w:num>
  <w:num w:numId="22" w16cid:durableId="1206020035">
    <w:abstractNumId w:val="19"/>
  </w:num>
  <w:num w:numId="23" w16cid:durableId="1480733517">
    <w:abstractNumId w:val="5"/>
  </w:num>
  <w:num w:numId="24" w16cid:durableId="776828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D"/>
    <w:rsid w:val="00024258"/>
    <w:rsid w:val="00033867"/>
    <w:rsid w:val="00035BD7"/>
    <w:rsid w:val="00044465"/>
    <w:rsid w:val="0005338D"/>
    <w:rsid w:val="00056033"/>
    <w:rsid w:val="0006225E"/>
    <w:rsid w:val="0006318C"/>
    <w:rsid w:val="00065893"/>
    <w:rsid w:val="00067869"/>
    <w:rsid w:val="0008203F"/>
    <w:rsid w:val="0008537C"/>
    <w:rsid w:val="00087E24"/>
    <w:rsid w:val="000900AF"/>
    <w:rsid w:val="000975F4"/>
    <w:rsid w:val="000A5E25"/>
    <w:rsid w:val="000B0043"/>
    <w:rsid w:val="000B0B5C"/>
    <w:rsid w:val="000B34E0"/>
    <w:rsid w:val="000B3E3B"/>
    <w:rsid w:val="000C0EEB"/>
    <w:rsid w:val="000F0B1D"/>
    <w:rsid w:val="00101D37"/>
    <w:rsid w:val="001165EB"/>
    <w:rsid w:val="00122004"/>
    <w:rsid w:val="00130BC3"/>
    <w:rsid w:val="00160877"/>
    <w:rsid w:val="00172756"/>
    <w:rsid w:val="001A76A9"/>
    <w:rsid w:val="001B1892"/>
    <w:rsid w:val="001D41F0"/>
    <w:rsid w:val="001E29A9"/>
    <w:rsid w:val="001E3DBF"/>
    <w:rsid w:val="0020750A"/>
    <w:rsid w:val="00207D48"/>
    <w:rsid w:val="00226774"/>
    <w:rsid w:val="00234028"/>
    <w:rsid w:val="0023476B"/>
    <w:rsid w:val="0025719D"/>
    <w:rsid w:val="00275892"/>
    <w:rsid w:val="002761D0"/>
    <w:rsid w:val="002C085E"/>
    <w:rsid w:val="002D1CB4"/>
    <w:rsid w:val="002E2222"/>
    <w:rsid w:val="002F0422"/>
    <w:rsid w:val="002F0AD7"/>
    <w:rsid w:val="003006A9"/>
    <w:rsid w:val="00364BEC"/>
    <w:rsid w:val="003B2890"/>
    <w:rsid w:val="003C262B"/>
    <w:rsid w:val="003C3277"/>
    <w:rsid w:val="003E0E91"/>
    <w:rsid w:val="0040150D"/>
    <w:rsid w:val="004067DD"/>
    <w:rsid w:val="004105EC"/>
    <w:rsid w:val="004204FF"/>
    <w:rsid w:val="00422892"/>
    <w:rsid w:val="00443F05"/>
    <w:rsid w:val="004478C0"/>
    <w:rsid w:val="00467F00"/>
    <w:rsid w:val="00477491"/>
    <w:rsid w:val="00487124"/>
    <w:rsid w:val="00495716"/>
    <w:rsid w:val="004A6C78"/>
    <w:rsid w:val="004D02F9"/>
    <w:rsid w:val="004D7725"/>
    <w:rsid w:val="004E2551"/>
    <w:rsid w:val="00501359"/>
    <w:rsid w:val="00504225"/>
    <w:rsid w:val="00562BA7"/>
    <w:rsid w:val="005A4C4D"/>
    <w:rsid w:val="005A6925"/>
    <w:rsid w:val="005A6DC8"/>
    <w:rsid w:val="005B35D7"/>
    <w:rsid w:val="005F526A"/>
    <w:rsid w:val="00601CEE"/>
    <w:rsid w:val="0060380F"/>
    <w:rsid w:val="00604FCE"/>
    <w:rsid w:val="0061107F"/>
    <w:rsid w:val="00623AD9"/>
    <w:rsid w:val="0063060A"/>
    <w:rsid w:val="00633296"/>
    <w:rsid w:val="00637409"/>
    <w:rsid w:val="00667D61"/>
    <w:rsid w:val="00676F68"/>
    <w:rsid w:val="00681B37"/>
    <w:rsid w:val="00681C6D"/>
    <w:rsid w:val="0069510C"/>
    <w:rsid w:val="006954E7"/>
    <w:rsid w:val="006B03C7"/>
    <w:rsid w:val="006B639D"/>
    <w:rsid w:val="006B6D2C"/>
    <w:rsid w:val="006B7549"/>
    <w:rsid w:val="006D2A3F"/>
    <w:rsid w:val="006F3C8B"/>
    <w:rsid w:val="0070315B"/>
    <w:rsid w:val="007257DA"/>
    <w:rsid w:val="00726739"/>
    <w:rsid w:val="007269A3"/>
    <w:rsid w:val="00730039"/>
    <w:rsid w:val="00754830"/>
    <w:rsid w:val="00757123"/>
    <w:rsid w:val="00787AF7"/>
    <w:rsid w:val="007A4DA7"/>
    <w:rsid w:val="007B2616"/>
    <w:rsid w:val="007C1D42"/>
    <w:rsid w:val="007C58DB"/>
    <w:rsid w:val="007D4FDF"/>
    <w:rsid w:val="007F2EC4"/>
    <w:rsid w:val="00802DFE"/>
    <w:rsid w:val="008050B2"/>
    <w:rsid w:val="008252B0"/>
    <w:rsid w:val="0083725B"/>
    <w:rsid w:val="00843FD9"/>
    <w:rsid w:val="008459C2"/>
    <w:rsid w:val="00861103"/>
    <w:rsid w:val="008625B6"/>
    <w:rsid w:val="00863803"/>
    <w:rsid w:val="00873C3E"/>
    <w:rsid w:val="00885B52"/>
    <w:rsid w:val="008B716B"/>
    <w:rsid w:val="008C4EA0"/>
    <w:rsid w:val="008C660D"/>
    <w:rsid w:val="008E0874"/>
    <w:rsid w:val="008F7975"/>
    <w:rsid w:val="0090076D"/>
    <w:rsid w:val="0091156A"/>
    <w:rsid w:val="009224D8"/>
    <w:rsid w:val="00924132"/>
    <w:rsid w:val="009459AE"/>
    <w:rsid w:val="00970885"/>
    <w:rsid w:val="00976F8E"/>
    <w:rsid w:val="00980FE6"/>
    <w:rsid w:val="00987269"/>
    <w:rsid w:val="009905E0"/>
    <w:rsid w:val="009B1D50"/>
    <w:rsid w:val="009B3BE0"/>
    <w:rsid w:val="009B609F"/>
    <w:rsid w:val="009C34FA"/>
    <w:rsid w:val="009C523F"/>
    <w:rsid w:val="009D42C4"/>
    <w:rsid w:val="009F0E07"/>
    <w:rsid w:val="009F6B7A"/>
    <w:rsid w:val="00A0711B"/>
    <w:rsid w:val="00A24936"/>
    <w:rsid w:val="00A432B2"/>
    <w:rsid w:val="00A6044E"/>
    <w:rsid w:val="00A65CBF"/>
    <w:rsid w:val="00A67ED3"/>
    <w:rsid w:val="00A92D85"/>
    <w:rsid w:val="00AA4EF1"/>
    <w:rsid w:val="00AA7FA0"/>
    <w:rsid w:val="00AD066E"/>
    <w:rsid w:val="00AD28CE"/>
    <w:rsid w:val="00AD7ABB"/>
    <w:rsid w:val="00AF09FE"/>
    <w:rsid w:val="00B0434C"/>
    <w:rsid w:val="00B15535"/>
    <w:rsid w:val="00B31736"/>
    <w:rsid w:val="00B340BE"/>
    <w:rsid w:val="00B341E0"/>
    <w:rsid w:val="00B53B4B"/>
    <w:rsid w:val="00B56F42"/>
    <w:rsid w:val="00B726F9"/>
    <w:rsid w:val="00B8341C"/>
    <w:rsid w:val="00B83E37"/>
    <w:rsid w:val="00B95E94"/>
    <w:rsid w:val="00B965A6"/>
    <w:rsid w:val="00BA3A7E"/>
    <w:rsid w:val="00BC4058"/>
    <w:rsid w:val="00BC5034"/>
    <w:rsid w:val="00BD30D7"/>
    <w:rsid w:val="00BE78C0"/>
    <w:rsid w:val="00BF1ED6"/>
    <w:rsid w:val="00BF45BF"/>
    <w:rsid w:val="00C01764"/>
    <w:rsid w:val="00C14F5C"/>
    <w:rsid w:val="00C2349D"/>
    <w:rsid w:val="00C30E6C"/>
    <w:rsid w:val="00C450FE"/>
    <w:rsid w:val="00C45AED"/>
    <w:rsid w:val="00C60959"/>
    <w:rsid w:val="00C61CED"/>
    <w:rsid w:val="00C80E63"/>
    <w:rsid w:val="00C8379D"/>
    <w:rsid w:val="00C84855"/>
    <w:rsid w:val="00C94330"/>
    <w:rsid w:val="00C950A1"/>
    <w:rsid w:val="00CA5B1B"/>
    <w:rsid w:val="00CB1F1B"/>
    <w:rsid w:val="00CC657C"/>
    <w:rsid w:val="00CF3B3B"/>
    <w:rsid w:val="00CF51DE"/>
    <w:rsid w:val="00D16800"/>
    <w:rsid w:val="00D4090F"/>
    <w:rsid w:val="00D478E5"/>
    <w:rsid w:val="00D50656"/>
    <w:rsid w:val="00D70EBF"/>
    <w:rsid w:val="00D80DB1"/>
    <w:rsid w:val="00D84C46"/>
    <w:rsid w:val="00D9179D"/>
    <w:rsid w:val="00DA3F27"/>
    <w:rsid w:val="00DA57CE"/>
    <w:rsid w:val="00DA75AA"/>
    <w:rsid w:val="00DB4AEC"/>
    <w:rsid w:val="00DE3EF7"/>
    <w:rsid w:val="00DE7845"/>
    <w:rsid w:val="00DF10DA"/>
    <w:rsid w:val="00E03A7A"/>
    <w:rsid w:val="00E05A2C"/>
    <w:rsid w:val="00E21BC0"/>
    <w:rsid w:val="00E267B2"/>
    <w:rsid w:val="00E32F70"/>
    <w:rsid w:val="00E47BDA"/>
    <w:rsid w:val="00E531D9"/>
    <w:rsid w:val="00E674F8"/>
    <w:rsid w:val="00E863D7"/>
    <w:rsid w:val="00EB0443"/>
    <w:rsid w:val="00EB3E86"/>
    <w:rsid w:val="00EB5576"/>
    <w:rsid w:val="00EB7BB1"/>
    <w:rsid w:val="00EC4038"/>
    <w:rsid w:val="00EC4A2B"/>
    <w:rsid w:val="00EC6211"/>
    <w:rsid w:val="00ED3418"/>
    <w:rsid w:val="00ED7B8E"/>
    <w:rsid w:val="00EE7788"/>
    <w:rsid w:val="00F022BA"/>
    <w:rsid w:val="00F0687D"/>
    <w:rsid w:val="00F13CB6"/>
    <w:rsid w:val="00F16127"/>
    <w:rsid w:val="00F54DF6"/>
    <w:rsid w:val="00F55E38"/>
    <w:rsid w:val="00F64120"/>
    <w:rsid w:val="00F86AC7"/>
    <w:rsid w:val="00F942BD"/>
    <w:rsid w:val="00F9552A"/>
    <w:rsid w:val="00FB5DA9"/>
    <w:rsid w:val="00FC42C8"/>
    <w:rsid w:val="00FC46DB"/>
    <w:rsid w:val="00FD7E5D"/>
    <w:rsid w:val="00FF2094"/>
    <w:rsid w:val="00FF5892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3561"/>
  <w15:docId w15:val="{54BF4BB5-DA95-4FC7-955B-B1D336EE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41F0"/>
    <w:pPr>
      <w:keepNext/>
      <w:widowControl w:val="0"/>
      <w:autoSpaceDE w:val="0"/>
      <w:autoSpaceDN w:val="0"/>
      <w:adjustRightInd w:val="0"/>
      <w:spacing w:before="100"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5B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372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1F0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D4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372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837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372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372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Основной текст Знак"/>
    <w:link w:val="a5"/>
    <w:rsid w:val="008372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837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837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725B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link w:val="21"/>
    <w:uiPriority w:val="99"/>
    <w:semiHidden/>
    <w:rsid w:val="0083725B"/>
    <w:rPr>
      <w:rFonts w:ascii="Times New Roman" w:hAnsi="Times New Roman"/>
      <w:sz w:val="24"/>
    </w:rPr>
  </w:style>
  <w:style w:type="paragraph" w:styleId="a8">
    <w:name w:val="Title"/>
    <w:basedOn w:val="a"/>
    <w:link w:val="a9"/>
    <w:qFormat/>
    <w:rsid w:val="008372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9">
    <w:name w:val="Заголовок Знак"/>
    <w:link w:val="a8"/>
    <w:rsid w:val="008372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8372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2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3725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372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Верхний колонтитул Знак"/>
    <w:link w:val="ac"/>
    <w:uiPriority w:val="99"/>
    <w:rsid w:val="0083725B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372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">
    <w:name w:val="Нижний колонтитул Знак"/>
    <w:link w:val="ae"/>
    <w:uiPriority w:val="99"/>
    <w:rsid w:val="0083725B"/>
    <w:rPr>
      <w:rFonts w:ascii="Times New Roman" w:hAnsi="Times New Roman"/>
      <w:sz w:val="24"/>
    </w:rPr>
  </w:style>
  <w:style w:type="character" w:styleId="af0">
    <w:name w:val="Hyperlink"/>
    <w:uiPriority w:val="99"/>
    <w:unhideWhenUsed/>
    <w:rsid w:val="00C14F5C"/>
    <w:rPr>
      <w:color w:val="0563C1"/>
      <w:u w:val="single"/>
    </w:rPr>
  </w:style>
  <w:style w:type="table" w:customStyle="1" w:styleId="11">
    <w:name w:val="Сетка таблицы1"/>
    <w:basedOn w:val="a1"/>
    <w:next w:val="a7"/>
    <w:uiPriority w:val="59"/>
    <w:rsid w:val="006D2A3F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759A-14B8-4AD7-B624-B5775698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968</dc:creator>
  <cp:lastModifiedBy>User</cp:lastModifiedBy>
  <cp:revision>9</cp:revision>
  <cp:lastPrinted>2026-02-04T08:34:00Z</cp:lastPrinted>
  <dcterms:created xsi:type="dcterms:W3CDTF">2026-02-04T08:17:00Z</dcterms:created>
  <dcterms:modified xsi:type="dcterms:W3CDTF">2026-02-16T11:24:00Z</dcterms:modified>
</cp:coreProperties>
</file>