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Ленинградской области гражданин Б. признан виновным в совершении преступления, предусмотренного </w:t>
      </w:r>
      <w:r>
        <w:br/>
      </w:r>
      <w:r>
        <w:rPr>
          <w:rFonts w:ascii="Times New Roman" w:hAnsi="Times New Roman"/>
          <w:sz w:val="28"/>
        </w:rPr>
        <w:t>ч. 1 ст. 264.1 УК РФ (управляя другим механическим транспортным средством в состоянии опьянения, будучи подвергнутым административному наказания за управление транспортным средством в состоянии опьянения.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Б. в сентябре 2025 находясь в состоянии опьянения управлял автомобилем Чери,  был остановлен сотрудниками Госавтоинспекции ОМВ</w:t>
      </w:r>
      <w:r>
        <w:rPr>
          <w:rFonts w:ascii="Times New Roman" w:hAnsi="Times New Roman"/>
          <w:sz w:val="28"/>
        </w:rPr>
        <w:t xml:space="preserve">Д России по </w:t>
      </w:r>
      <w:r>
        <w:rPr>
          <w:rFonts w:ascii="Times New Roman" w:hAnsi="Times New Roman"/>
          <w:sz w:val="28"/>
        </w:rPr>
        <w:t>Тосненскому</w:t>
      </w:r>
      <w:r>
        <w:rPr>
          <w:rFonts w:ascii="Times New Roman" w:hAnsi="Times New Roman"/>
          <w:sz w:val="28"/>
        </w:rPr>
        <w:t xml:space="preserve"> району Ленинградской области, был освидетельствован на состояние алкогольного опьянения, результат которого составил 0,503 мг/л абсолютного этилового спирта в выдыхаемом воздухе.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Б.  наз</w:t>
      </w:r>
      <w:r>
        <w:rPr>
          <w:rFonts w:ascii="Times New Roman" w:hAnsi="Times New Roman"/>
          <w:sz w:val="28"/>
        </w:rPr>
        <w:t>начено наказание в виде штрафа в размере 200 тысяч рублей с лишением права заниматься деятельностью, связанной с управлением транспортными средствами на срок 2 года.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Normal (Web)"/>
    <w:basedOn w:val="Style_1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1_ch"/>
    <w:link w:val="Style_20"/>
    <w:rPr>
      <w:rFonts w:ascii="Times New Roman" w:hAnsi="Times New Roman"/>
      <w:sz w:val="24"/>
    </w:rPr>
  </w:style>
  <w:style w:styleId="Style_21" w:type="paragraph">
    <w:name w:val="toc 8"/>
    <w:next w:val="Style_1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2025-12-17T14:39:21Z</dcterms:modified>
</cp:coreProperties>
</file>